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1503A" w14:textId="6C7EF99F" w:rsidR="00803B02" w:rsidRPr="00803B02" w:rsidRDefault="00803B02" w:rsidP="00803B02">
      <w:pPr>
        <w:jc w:val="center"/>
        <w:rPr>
          <w:rFonts w:ascii="Times New Roman" w:hAnsi="Times New Roman" w:cs="Times New Roman"/>
          <w:lang w:val="en-US"/>
        </w:rPr>
      </w:pPr>
      <w:r>
        <w:rPr>
          <w:rFonts w:ascii="Times New Roman" w:hAnsi="Times New Roman" w:cs="Times New Roman"/>
          <w:lang w:val="en-US"/>
        </w:rPr>
        <w:t xml:space="preserve"> </w:t>
      </w:r>
      <w:r w:rsidRPr="00803B02">
        <w:rPr>
          <w:rFonts w:ascii="Times New Roman" w:hAnsi="Times New Roman" w:cs="Times New Roman"/>
          <w:lang w:val="en-US"/>
        </w:rPr>
        <w:t>AL-FARABI KAZAKH NATIONAL UNIVERSITY</w:t>
      </w:r>
    </w:p>
    <w:p w14:paraId="0EFF84BC" w14:textId="77777777" w:rsidR="00803B02" w:rsidRPr="00803B02" w:rsidRDefault="00803B02" w:rsidP="00803B02">
      <w:pPr>
        <w:jc w:val="center"/>
        <w:rPr>
          <w:rFonts w:ascii="Times New Roman" w:hAnsi="Times New Roman" w:cs="Times New Roman"/>
          <w:lang w:val="en-US"/>
        </w:rPr>
      </w:pPr>
      <w:r w:rsidRPr="00803B02">
        <w:rPr>
          <w:rFonts w:ascii="Times New Roman" w:hAnsi="Times New Roman" w:cs="Times New Roman"/>
          <w:lang w:val="en-US"/>
        </w:rPr>
        <w:t>International Relations Department Chair of Diplomatic Translation</w:t>
      </w:r>
    </w:p>
    <w:p w14:paraId="7B93D498" w14:textId="2485AF77" w:rsidR="00803B02" w:rsidRPr="00803B02" w:rsidRDefault="00803B02" w:rsidP="00803B02">
      <w:pPr>
        <w:jc w:val="center"/>
        <w:rPr>
          <w:rFonts w:ascii="Times New Roman" w:hAnsi="Times New Roman" w:cs="Times New Roman"/>
          <w:b/>
          <w:bCs/>
          <w:lang w:val="en-US"/>
        </w:rPr>
      </w:pPr>
      <w:r w:rsidRPr="00803B02">
        <w:rPr>
          <w:rFonts w:ascii="Times New Roman" w:hAnsi="Times New Roman" w:cs="Times New Roman"/>
          <w:b/>
          <w:bCs/>
          <w:lang w:val="en-US"/>
        </w:rPr>
        <w:t>For educational program of specialty</w:t>
      </w:r>
    </w:p>
    <w:p w14:paraId="714FC32D" w14:textId="7750B3BA" w:rsidR="00803B02" w:rsidRPr="00803B02" w:rsidRDefault="00803B02" w:rsidP="00803B02">
      <w:pPr>
        <w:jc w:val="center"/>
        <w:rPr>
          <w:rFonts w:ascii="Times New Roman" w:hAnsi="Times New Roman" w:cs="Times New Roman"/>
          <w:b/>
          <w:bCs/>
          <w:lang w:val="en-US"/>
        </w:rPr>
      </w:pPr>
      <w:r>
        <w:rPr>
          <w:rFonts w:ascii="Times New Roman" w:hAnsi="Times New Roman" w:cs="Times New Roman"/>
          <w:b/>
          <w:bCs/>
          <w:lang w:val="en-US"/>
        </w:rPr>
        <w:t xml:space="preserve">Spring </w:t>
      </w:r>
      <w:r w:rsidRPr="00803B02">
        <w:rPr>
          <w:rFonts w:ascii="Times New Roman" w:hAnsi="Times New Roman" w:cs="Times New Roman"/>
          <w:b/>
          <w:bCs/>
          <w:lang w:val="en-US"/>
        </w:rPr>
        <w:t>semester 202</w:t>
      </w:r>
      <w:r w:rsidR="00934159">
        <w:rPr>
          <w:rFonts w:ascii="Times New Roman" w:hAnsi="Times New Roman" w:cs="Times New Roman"/>
          <w:b/>
          <w:bCs/>
          <w:lang w:val="en-US"/>
        </w:rPr>
        <w:t>5</w:t>
      </w:r>
      <w:r w:rsidRPr="00803B02">
        <w:rPr>
          <w:rFonts w:ascii="Times New Roman" w:hAnsi="Times New Roman" w:cs="Times New Roman"/>
          <w:b/>
          <w:bCs/>
          <w:lang w:val="en-US"/>
        </w:rPr>
        <w:t>-202</w:t>
      </w:r>
      <w:r w:rsidR="00934159">
        <w:rPr>
          <w:rFonts w:ascii="Times New Roman" w:hAnsi="Times New Roman" w:cs="Times New Roman"/>
          <w:b/>
          <w:bCs/>
          <w:lang w:val="en-US"/>
        </w:rPr>
        <w:t>6</w:t>
      </w:r>
      <w:r w:rsidRPr="00803B02">
        <w:rPr>
          <w:rFonts w:ascii="Times New Roman" w:hAnsi="Times New Roman" w:cs="Times New Roman"/>
          <w:b/>
          <w:bCs/>
          <w:lang w:val="en-US"/>
        </w:rPr>
        <w:t xml:space="preserve"> academic year</w:t>
      </w:r>
    </w:p>
    <w:p w14:paraId="1BFF8E36" w14:textId="77777777" w:rsidR="00803B02" w:rsidRPr="00803B02" w:rsidRDefault="00803B02" w:rsidP="00803B02">
      <w:pPr>
        <w:jc w:val="center"/>
        <w:rPr>
          <w:rFonts w:ascii="Times New Roman" w:hAnsi="Times New Roman" w:cs="Times New Roman"/>
          <w:b/>
          <w:bCs/>
          <w:lang w:val="en-US"/>
        </w:rPr>
      </w:pPr>
      <w:r w:rsidRPr="00803B02">
        <w:rPr>
          <w:rFonts w:ascii="Times New Roman" w:hAnsi="Times New Roman" w:cs="Times New Roman"/>
          <w:b/>
          <w:bCs/>
          <w:lang w:val="en-US"/>
        </w:rPr>
        <w:t>Educational program “</w:t>
      </w:r>
      <w:r w:rsidRPr="00803B02">
        <w:rPr>
          <w:rFonts w:ascii="Times New Roman" w:hAnsi="Times New Roman" w:cs="Times New Roman"/>
          <w:b/>
          <w:bCs/>
          <w:lang w:val="en"/>
        </w:rPr>
        <w:t>6B02311 Translation Studies in the field of International and Legal Relations</w:t>
      </w:r>
      <w:r w:rsidRPr="00803B02">
        <w:rPr>
          <w:rFonts w:ascii="Times New Roman" w:hAnsi="Times New Roman" w:cs="Times New Roman"/>
          <w:b/>
          <w:bCs/>
          <w:lang w:val="en-US"/>
        </w:rPr>
        <w:t>”</w:t>
      </w:r>
    </w:p>
    <w:p w14:paraId="55672260" w14:textId="2C1D5BF1" w:rsidR="00803B02" w:rsidRPr="00803B02" w:rsidRDefault="00803B02" w:rsidP="00803B02">
      <w:pPr>
        <w:jc w:val="center"/>
        <w:rPr>
          <w:rFonts w:ascii="Times New Roman" w:hAnsi="Times New Roman" w:cs="Times New Roman"/>
          <w:b/>
          <w:bCs/>
        </w:rPr>
      </w:pPr>
      <w:r w:rsidRPr="00803B02">
        <w:rPr>
          <w:rFonts w:ascii="Times New Roman" w:hAnsi="Times New Roman" w:cs="Times New Roman"/>
          <w:b/>
          <w:bCs/>
        </w:rPr>
        <w:t>Methodological recommendations for seminars</w:t>
      </w:r>
    </w:p>
    <w:p w14:paraId="0780E250" w14:textId="5F9305F9" w:rsidR="00803B02" w:rsidRPr="00803B02" w:rsidRDefault="00803B02" w:rsidP="00803B02">
      <w:pPr>
        <w:rPr>
          <w:rFonts w:ascii="Times New Roman" w:hAnsi="Times New Roman" w:cs="Times New Roman"/>
        </w:rPr>
      </w:pPr>
      <w:r w:rsidRPr="00803B02">
        <w:rPr>
          <w:rFonts w:ascii="Times New Roman" w:hAnsi="Times New Roman" w:cs="Times New Roman"/>
        </w:rPr>
        <w:t>For students specializing in Translation for International and Legal Relations, a methodical approach to practical works and seminars should combine both theoretical understanding and practical application, focusing on the cultural, linguistic, and legal aspects of translation. The aim is to foster a deep comprehension of how translation interacts with culture, legal frameworks, and international communication.</w:t>
      </w:r>
    </w:p>
    <w:p w14:paraId="5F5CD83E" w14:textId="3F233EFB" w:rsidR="00803B02" w:rsidRPr="00803B02" w:rsidRDefault="00803B02" w:rsidP="00803B02">
      <w:pPr>
        <w:rPr>
          <w:rFonts w:ascii="Times New Roman" w:hAnsi="Times New Roman" w:cs="Times New Roman"/>
        </w:rPr>
      </w:pPr>
      <w:r w:rsidRPr="00803B02">
        <w:rPr>
          <w:rFonts w:ascii="Times New Roman" w:hAnsi="Times New Roman" w:cs="Times New Roman"/>
        </w:rPr>
        <w:t>Overview of the Discipline**</w:t>
      </w:r>
    </w:p>
    <w:p w14:paraId="07E0B47E" w14:textId="40039240"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The primary focus of </w:t>
      </w:r>
      <w:r>
        <w:rPr>
          <w:rFonts w:ascii="Times New Roman" w:hAnsi="Times New Roman" w:cs="Times New Roman"/>
        </w:rPr>
        <w:t>“</w:t>
      </w:r>
      <w:r w:rsidRPr="00803B02">
        <w:rPr>
          <w:rFonts w:ascii="Times New Roman" w:hAnsi="Times New Roman" w:cs="Times New Roman"/>
        </w:rPr>
        <w:t>Pre-Translation Analysis and Cultural Aspects of Translation</w:t>
      </w:r>
      <w:r>
        <w:rPr>
          <w:rFonts w:ascii="Times New Roman" w:hAnsi="Times New Roman" w:cs="Times New Roman"/>
        </w:rPr>
        <w:t>”</w:t>
      </w:r>
      <w:r w:rsidRPr="00803B02">
        <w:rPr>
          <w:rFonts w:ascii="Times New Roman" w:hAnsi="Times New Roman" w:cs="Times New Roman"/>
        </w:rPr>
        <w:t xml:space="preserve"> is to prepare students to engage in high-level translation, particularly in contexts involving legal and international relations. Students need to:</w:t>
      </w:r>
    </w:p>
    <w:p w14:paraId="527903D0"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Understand the theoretical aspects of translation, focusing on pre-translation analysis (linguistic, cultural, and legal aspects).</w:t>
      </w:r>
    </w:p>
    <w:p w14:paraId="07942BB1"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Develop skills to analyze source texts with respect to their context, purpose, and the socio-cultural backgrounds of the source and target languages.</w:t>
      </w:r>
    </w:p>
    <w:p w14:paraId="18388F11" w14:textId="7114E025" w:rsidR="00803B02" w:rsidRPr="00803B02" w:rsidRDefault="00803B02" w:rsidP="00803B02">
      <w:pPr>
        <w:rPr>
          <w:rFonts w:ascii="Times New Roman" w:hAnsi="Times New Roman" w:cs="Times New Roman"/>
        </w:rPr>
      </w:pPr>
      <w:r w:rsidRPr="00803B02">
        <w:rPr>
          <w:rFonts w:ascii="Times New Roman" w:hAnsi="Times New Roman" w:cs="Times New Roman"/>
        </w:rPr>
        <w:t>2. Course Structure and Key Topics</w:t>
      </w:r>
    </w:p>
    <w:p w14:paraId="6CFDA7F5" w14:textId="5F10371A" w:rsidR="00803B02" w:rsidRPr="00803B02" w:rsidRDefault="00803B02" w:rsidP="00803B02">
      <w:pPr>
        <w:rPr>
          <w:rFonts w:ascii="Times New Roman" w:hAnsi="Times New Roman" w:cs="Times New Roman"/>
        </w:rPr>
      </w:pPr>
      <w:r w:rsidRPr="00803B02">
        <w:rPr>
          <w:rFonts w:ascii="Times New Roman" w:hAnsi="Times New Roman" w:cs="Times New Roman"/>
        </w:rPr>
        <w:t>Topics:</w:t>
      </w:r>
    </w:p>
    <w:p w14:paraId="5A214BF4"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Text analysis techniques: genre, purpose, target audience.</w:t>
      </w:r>
    </w:p>
    <w:p w14:paraId="4A6BA356"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Identifying linguistic and cultural challenges in translation.</w:t>
      </w:r>
    </w:p>
    <w:p w14:paraId="1E65EFF6"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Introduction to the role of culture in translation, especially in legal contexts.</w:t>
      </w:r>
    </w:p>
    <w:p w14:paraId="4C9EF260" w14:textId="1716C84C" w:rsidR="00803B02" w:rsidRPr="00803B02" w:rsidRDefault="00803B02" w:rsidP="00803B02">
      <w:pPr>
        <w:rPr>
          <w:rFonts w:ascii="Times New Roman" w:hAnsi="Times New Roman" w:cs="Times New Roman"/>
        </w:rPr>
      </w:pPr>
      <w:r w:rsidRPr="00803B02">
        <w:rPr>
          <w:rFonts w:ascii="Times New Roman" w:hAnsi="Times New Roman" w:cs="Times New Roman"/>
        </w:rPr>
        <w:t>- Practical Work:</w:t>
      </w:r>
      <w:r>
        <w:rPr>
          <w:rFonts w:ascii="Times New Roman" w:hAnsi="Times New Roman" w:cs="Times New Roman"/>
        </w:rPr>
        <w:t xml:space="preserve"> </w:t>
      </w:r>
      <w:r w:rsidRPr="00803B02">
        <w:rPr>
          <w:rFonts w:ascii="Times New Roman" w:hAnsi="Times New Roman" w:cs="Times New Roman"/>
        </w:rPr>
        <w:t>Analyze short legal texts (e.g., contracts, agreements) and identify potential challenges in translation.</w:t>
      </w:r>
    </w:p>
    <w:p w14:paraId="0E4BF898" w14:textId="06521C5D" w:rsidR="00803B02" w:rsidRPr="00803B02" w:rsidRDefault="00803B02" w:rsidP="00803B02">
      <w:pPr>
        <w:rPr>
          <w:rFonts w:ascii="Times New Roman" w:hAnsi="Times New Roman" w:cs="Times New Roman"/>
        </w:rPr>
      </w:pPr>
      <w:r w:rsidRPr="00803B02">
        <w:rPr>
          <w:rFonts w:ascii="Times New Roman" w:hAnsi="Times New Roman" w:cs="Times New Roman"/>
        </w:rPr>
        <w:t>-</w:t>
      </w:r>
      <w:r>
        <w:rPr>
          <w:rFonts w:ascii="Times New Roman" w:hAnsi="Times New Roman" w:cs="Times New Roman"/>
        </w:rPr>
        <w:t xml:space="preserve"> </w:t>
      </w:r>
      <w:r w:rsidRPr="00803B02">
        <w:rPr>
          <w:rFonts w:ascii="Times New Roman" w:hAnsi="Times New Roman" w:cs="Times New Roman"/>
        </w:rPr>
        <w:t>Topics:</w:t>
      </w:r>
    </w:p>
    <w:p w14:paraId="138CA5CE"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The role of cultural norms in translating legal language.</w:t>
      </w:r>
    </w:p>
    <w:p w14:paraId="15C1875C"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Differences between common law, civil law, and other legal systems.</w:t>
      </w:r>
    </w:p>
    <w:p w14:paraId="3C729EC0"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lastRenderedPageBreak/>
        <w:t xml:space="preserve">  - Cultural equivalence and the challenge of untranslatable terms.</w:t>
      </w:r>
    </w:p>
    <w:p w14:paraId="14410CC9" w14:textId="50B8E76C"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w:t>
      </w:r>
      <w:r>
        <w:rPr>
          <w:rFonts w:ascii="Times New Roman" w:hAnsi="Times New Roman" w:cs="Times New Roman"/>
        </w:rPr>
        <w:t xml:space="preserve"> </w:t>
      </w:r>
      <w:r w:rsidRPr="00803B02">
        <w:rPr>
          <w:rFonts w:ascii="Times New Roman" w:hAnsi="Times New Roman" w:cs="Times New Roman"/>
        </w:rPr>
        <w:t>Practical Work</w:t>
      </w:r>
      <w:r>
        <w:rPr>
          <w:rFonts w:ascii="Times New Roman" w:hAnsi="Times New Roman" w:cs="Times New Roman"/>
        </w:rPr>
        <w:t xml:space="preserve"> </w:t>
      </w:r>
      <w:r w:rsidRPr="00803B02">
        <w:rPr>
          <w:rFonts w:ascii="Times New Roman" w:hAnsi="Times New Roman" w:cs="Times New Roman"/>
        </w:rPr>
        <w:t xml:space="preserve"> Case study of cultural misinterpretations in legal translation (e.g., examining cases of mistranslation in international treaties or agreements).</w:t>
      </w:r>
    </w:p>
    <w:p w14:paraId="1E94371D" w14:textId="77777777" w:rsidR="00803B02" w:rsidRPr="00803B02" w:rsidRDefault="00803B02" w:rsidP="00803B02">
      <w:pPr>
        <w:rPr>
          <w:rFonts w:ascii="Times New Roman" w:hAnsi="Times New Roman" w:cs="Times New Roman"/>
        </w:rPr>
      </w:pPr>
    </w:p>
    <w:p w14:paraId="755A6365" w14:textId="32DB90BF" w:rsidR="00803B02" w:rsidRPr="00803B02" w:rsidRDefault="00803B02" w:rsidP="00803B02">
      <w:pPr>
        <w:rPr>
          <w:rFonts w:ascii="Times New Roman" w:hAnsi="Times New Roman" w:cs="Times New Roman"/>
        </w:rPr>
      </w:pPr>
      <w:r w:rsidRPr="00803B02">
        <w:rPr>
          <w:rFonts w:ascii="Times New Roman" w:hAnsi="Times New Roman" w:cs="Times New Roman"/>
        </w:rPr>
        <w:t>- Topics:</w:t>
      </w:r>
    </w:p>
    <w:p w14:paraId="27A41CE5"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Legal translation principles (fidelity, accuracy, equivalence).</w:t>
      </w:r>
    </w:p>
    <w:p w14:paraId="5DF532C3"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International organizations’ documents and their translation challenges (e.g., UN, EU).</w:t>
      </w:r>
    </w:p>
    <w:p w14:paraId="22A95E2D"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Translation strategies for diplomatic discourse and legal texts.</w:t>
      </w:r>
    </w:p>
    <w:p w14:paraId="568E9713" w14:textId="4CF5326F" w:rsidR="00803B02" w:rsidRPr="00803B02" w:rsidRDefault="00803B02" w:rsidP="00803B02">
      <w:pPr>
        <w:rPr>
          <w:rFonts w:ascii="Times New Roman" w:hAnsi="Times New Roman" w:cs="Times New Roman"/>
        </w:rPr>
      </w:pPr>
      <w:r w:rsidRPr="00803B02">
        <w:rPr>
          <w:rFonts w:ascii="Times New Roman" w:hAnsi="Times New Roman" w:cs="Times New Roman"/>
        </w:rPr>
        <w:t>- Practical Work: Translation of sample legal texts (e.g., human rights declarations, treaties), focusing on accuracy and legal language.</w:t>
      </w:r>
    </w:p>
    <w:p w14:paraId="0F8C4E26" w14:textId="2237F12E" w:rsidR="00803B02" w:rsidRPr="00803B02" w:rsidRDefault="00803B02" w:rsidP="00803B02">
      <w:pPr>
        <w:rPr>
          <w:rFonts w:ascii="Times New Roman" w:hAnsi="Times New Roman" w:cs="Times New Roman"/>
        </w:rPr>
      </w:pPr>
      <w:r w:rsidRPr="00803B02">
        <w:rPr>
          <w:rFonts w:ascii="Times New Roman" w:hAnsi="Times New Roman" w:cs="Times New Roman"/>
        </w:rPr>
        <w:t>Group work where students are given an international agreement (e.g., trade agreement, international convention). They will identify key linguistic and cultural issues, legal nuances, and translation strategies. Afterward, the group will discuss the challenges encountered.</w:t>
      </w:r>
    </w:p>
    <w:p w14:paraId="149EC1F4" w14:textId="441B2750" w:rsidR="00803B02" w:rsidRPr="00803B02" w:rsidRDefault="00803B02" w:rsidP="00803B02">
      <w:pPr>
        <w:rPr>
          <w:rFonts w:ascii="Times New Roman" w:hAnsi="Times New Roman" w:cs="Times New Roman"/>
        </w:rPr>
      </w:pPr>
      <w:r w:rsidRPr="00803B02">
        <w:rPr>
          <w:rFonts w:ascii="Times New Roman" w:hAnsi="Times New Roman" w:cs="Times New Roman"/>
        </w:rPr>
        <w:t>- Outcome: Develop skills in legal text analysis, considering cultural and linguistic differences.</w:t>
      </w:r>
    </w:p>
    <w:p w14:paraId="6E300C51" w14:textId="6EEFC4D0" w:rsidR="00803B02" w:rsidRPr="00803B02" w:rsidRDefault="00803B02" w:rsidP="00803B02">
      <w:pPr>
        <w:rPr>
          <w:rFonts w:ascii="Times New Roman" w:hAnsi="Times New Roman" w:cs="Times New Roman"/>
        </w:rPr>
      </w:pPr>
      <w:r w:rsidRPr="00803B02">
        <w:rPr>
          <w:rFonts w:ascii="Times New Roman" w:hAnsi="Times New Roman" w:cs="Times New Roman"/>
        </w:rPr>
        <w:t>Activity:</w:t>
      </w:r>
      <w:r>
        <w:rPr>
          <w:rFonts w:ascii="Times New Roman" w:hAnsi="Times New Roman" w:cs="Times New Roman"/>
        </w:rPr>
        <w:t xml:space="preserve"> </w:t>
      </w:r>
      <w:r w:rsidRPr="00803B02">
        <w:rPr>
          <w:rFonts w:ascii="Times New Roman" w:hAnsi="Times New Roman" w:cs="Times New Roman"/>
        </w:rPr>
        <w:t>Role-playing or a case study discussion on ethical dilemmas in translation (e.g., confidentiality, neutrality, and bias).</w:t>
      </w:r>
    </w:p>
    <w:p w14:paraId="44557956" w14:textId="7C5C7A74" w:rsidR="00803B02" w:rsidRPr="00803B02" w:rsidRDefault="00803B02" w:rsidP="00803B02">
      <w:pPr>
        <w:rPr>
          <w:rFonts w:ascii="Times New Roman" w:hAnsi="Times New Roman" w:cs="Times New Roman"/>
        </w:rPr>
      </w:pPr>
      <w:r w:rsidRPr="00803B02">
        <w:rPr>
          <w:rFonts w:ascii="Times New Roman" w:hAnsi="Times New Roman" w:cs="Times New Roman"/>
        </w:rPr>
        <w:t>- Outcome: Understand the ethical responsibilities of translators in international and legal contexts.</w:t>
      </w:r>
    </w:p>
    <w:p w14:paraId="03A0ED5A" w14:textId="6BCE7DF8" w:rsidR="00803B02" w:rsidRPr="00803B02" w:rsidRDefault="00803B02" w:rsidP="00803B02">
      <w:pPr>
        <w:rPr>
          <w:rFonts w:ascii="Times New Roman" w:hAnsi="Times New Roman" w:cs="Times New Roman"/>
        </w:rPr>
      </w:pPr>
      <w:r w:rsidRPr="00803B02">
        <w:rPr>
          <w:rFonts w:ascii="Times New Roman" w:hAnsi="Times New Roman" w:cs="Times New Roman"/>
        </w:rPr>
        <w:t>- Activity:Students will examine a legal document from one legal system (e.g., an English contract) and translate it into a target language influenced by a different legal system (e.g., translating into Russian, which is based on civil law). Students will analyze challenges and possible legal implications.</w:t>
      </w:r>
    </w:p>
    <w:p w14:paraId="4FBE3C48" w14:textId="30A06C7E" w:rsidR="00803B02" w:rsidRPr="00803B02" w:rsidRDefault="00803B02" w:rsidP="00803B02">
      <w:pPr>
        <w:rPr>
          <w:rFonts w:ascii="Times New Roman" w:hAnsi="Times New Roman" w:cs="Times New Roman"/>
        </w:rPr>
      </w:pPr>
      <w:r w:rsidRPr="00803B02">
        <w:rPr>
          <w:rFonts w:ascii="Times New Roman" w:hAnsi="Times New Roman" w:cs="Times New Roman"/>
        </w:rPr>
        <w:t>- Outcome:Students will enhance their understanding of the importance of legal systems in translation.</w:t>
      </w:r>
    </w:p>
    <w:p w14:paraId="318E0C27" w14:textId="14E56F5F" w:rsidR="00803B02" w:rsidRPr="00803B02" w:rsidRDefault="00803B02" w:rsidP="00803B02">
      <w:pPr>
        <w:rPr>
          <w:rFonts w:ascii="Times New Roman" w:hAnsi="Times New Roman" w:cs="Times New Roman"/>
        </w:rPr>
      </w:pPr>
      <w:r w:rsidRPr="00803B02">
        <w:rPr>
          <w:rFonts w:ascii="Times New Roman" w:hAnsi="Times New Roman" w:cs="Times New Roman"/>
        </w:rPr>
        <w:t>- Activity:Translation and discussion of diplomatic correspondence (e.g., press releases, speeches by diplomats).</w:t>
      </w:r>
    </w:p>
    <w:p w14:paraId="31750ED5" w14:textId="4BB8CA0B" w:rsidR="00803B02" w:rsidRPr="00803B02" w:rsidRDefault="00803B02" w:rsidP="00803B02">
      <w:pPr>
        <w:rPr>
          <w:rFonts w:ascii="Times New Roman" w:hAnsi="Times New Roman" w:cs="Times New Roman"/>
        </w:rPr>
      </w:pPr>
      <w:r w:rsidRPr="00803B02">
        <w:rPr>
          <w:rFonts w:ascii="Times New Roman" w:hAnsi="Times New Roman" w:cs="Times New Roman"/>
        </w:rPr>
        <w:t>- Outcome: Understand the subtleties of diplomatic language and how to maintain politeness, formality, and neutrality in translation.</w:t>
      </w:r>
    </w:p>
    <w:p w14:paraId="3ECA940F" w14:textId="77777777" w:rsidR="00803B02" w:rsidRDefault="00803B02" w:rsidP="00803B02">
      <w:pPr>
        <w:rPr>
          <w:rFonts w:ascii="Times New Roman" w:hAnsi="Times New Roman" w:cs="Times New Roman"/>
        </w:rPr>
      </w:pPr>
      <w:r w:rsidRPr="00803B02">
        <w:rPr>
          <w:rFonts w:ascii="Times New Roman" w:hAnsi="Times New Roman" w:cs="Times New Roman"/>
        </w:rPr>
        <w:t xml:space="preserve">Practical Work </w:t>
      </w:r>
    </w:p>
    <w:p w14:paraId="3056C2CD" w14:textId="10EBBD51" w:rsidR="00803B02" w:rsidRPr="00803B02" w:rsidRDefault="00803B02" w:rsidP="00803B02">
      <w:pPr>
        <w:rPr>
          <w:rFonts w:ascii="Times New Roman" w:hAnsi="Times New Roman" w:cs="Times New Roman"/>
        </w:rPr>
      </w:pPr>
      <w:r w:rsidRPr="00803B02">
        <w:rPr>
          <w:rFonts w:ascii="Times New Roman" w:hAnsi="Times New Roman" w:cs="Times New Roman"/>
        </w:rPr>
        <w:t>- Students will work with rulings or opinions from international courts (e.g., the International Court of Justice or the European Court of Human Rights). They will identify challenges in legal terminology and cultural context, providing solutions for these challenges.</w:t>
      </w:r>
    </w:p>
    <w:p w14:paraId="0B7BFE14" w14:textId="77777777" w:rsidR="00803B02" w:rsidRPr="00803B02" w:rsidRDefault="00803B02" w:rsidP="00803B02">
      <w:pPr>
        <w:rPr>
          <w:rFonts w:ascii="Times New Roman" w:hAnsi="Times New Roman" w:cs="Times New Roman"/>
        </w:rPr>
      </w:pPr>
    </w:p>
    <w:p w14:paraId="2ECF034F" w14:textId="6E0BEB1E" w:rsidR="00803B02" w:rsidRPr="00803B02" w:rsidRDefault="00803B02" w:rsidP="00803B02">
      <w:pPr>
        <w:rPr>
          <w:rFonts w:ascii="Times New Roman" w:hAnsi="Times New Roman" w:cs="Times New Roman"/>
        </w:rPr>
      </w:pPr>
      <w:r w:rsidRPr="00803B02">
        <w:rPr>
          <w:rFonts w:ascii="Times New Roman" w:hAnsi="Times New Roman" w:cs="Times New Roman"/>
        </w:rPr>
        <w:t>Paraphrasing and Summarizing Complex Texts</w:t>
      </w:r>
    </w:p>
    <w:p w14:paraId="56BEB076"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Students will paraphrase complex legal documents or case law, simplifying the language while maintaining the original meaning, which will test both their understanding of legal concepts and their ability to adjust language for different audiences.</w:t>
      </w:r>
    </w:p>
    <w:p w14:paraId="18D4729D" w14:textId="4CD0FD5E" w:rsidR="00803B02" w:rsidRPr="00803B02" w:rsidRDefault="00803B02" w:rsidP="00803B02">
      <w:pPr>
        <w:rPr>
          <w:rFonts w:ascii="Times New Roman" w:hAnsi="Times New Roman" w:cs="Times New Roman"/>
        </w:rPr>
      </w:pPr>
    </w:p>
    <w:sectPr w:rsidR="00803B02" w:rsidRPr="00803B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02"/>
    <w:rsid w:val="00803B02"/>
    <w:rsid w:val="00884C4D"/>
    <w:rsid w:val="00934159"/>
    <w:rsid w:val="00A41464"/>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5B16620"/>
  <w15:chartTrackingRefBased/>
  <w15:docId w15:val="{24131371-0B0F-034B-BCB6-1242EA1F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B02"/>
    <w:rPr>
      <w:rFonts w:eastAsiaTheme="majorEastAsia" w:cstheme="majorBidi"/>
      <w:color w:val="272727" w:themeColor="text1" w:themeTint="D8"/>
    </w:rPr>
  </w:style>
  <w:style w:type="paragraph" w:styleId="Title">
    <w:name w:val="Title"/>
    <w:basedOn w:val="Normal"/>
    <w:next w:val="Normal"/>
    <w:link w:val="TitleChar"/>
    <w:uiPriority w:val="10"/>
    <w:qFormat/>
    <w:rsid w:val="00803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B02"/>
    <w:pPr>
      <w:spacing w:before="160"/>
      <w:jc w:val="center"/>
    </w:pPr>
    <w:rPr>
      <w:i/>
      <w:iCs/>
      <w:color w:val="404040" w:themeColor="text1" w:themeTint="BF"/>
    </w:rPr>
  </w:style>
  <w:style w:type="character" w:customStyle="1" w:styleId="QuoteChar">
    <w:name w:val="Quote Char"/>
    <w:basedOn w:val="DefaultParagraphFont"/>
    <w:link w:val="Quote"/>
    <w:uiPriority w:val="29"/>
    <w:rsid w:val="00803B02"/>
    <w:rPr>
      <w:i/>
      <w:iCs/>
      <w:color w:val="404040" w:themeColor="text1" w:themeTint="BF"/>
    </w:rPr>
  </w:style>
  <w:style w:type="paragraph" w:styleId="ListParagraph">
    <w:name w:val="List Paragraph"/>
    <w:basedOn w:val="Normal"/>
    <w:uiPriority w:val="34"/>
    <w:qFormat/>
    <w:rsid w:val="00803B02"/>
    <w:pPr>
      <w:ind w:left="720"/>
      <w:contextualSpacing/>
    </w:pPr>
  </w:style>
  <w:style w:type="character" w:styleId="IntenseEmphasis">
    <w:name w:val="Intense Emphasis"/>
    <w:basedOn w:val="DefaultParagraphFont"/>
    <w:uiPriority w:val="21"/>
    <w:qFormat/>
    <w:rsid w:val="00803B02"/>
    <w:rPr>
      <w:i/>
      <w:iCs/>
      <w:color w:val="0F4761" w:themeColor="accent1" w:themeShade="BF"/>
    </w:rPr>
  </w:style>
  <w:style w:type="paragraph" w:styleId="IntenseQuote">
    <w:name w:val="Intense Quote"/>
    <w:basedOn w:val="Normal"/>
    <w:next w:val="Normal"/>
    <w:link w:val="IntenseQuoteChar"/>
    <w:uiPriority w:val="30"/>
    <w:qFormat/>
    <w:rsid w:val="00803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B02"/>
    <w:rPr>
      <w:i/>
      <w:iCs/>
      <w:color w:val="0F4761" w:themeColor="accent1" w:themeShade="BF"/>
    </w:rPr>
  </w:style>
  <w:style w:type="character" w:styleId="IntenseReference">
    <w:name w:val="Intense Reference"/>
    <w:basedOn w:val="DefaultParagraphFont"/>
    <w:uiPriority w:val="32"/>
    <w:qFormat/>
    <w:rsid w:val="00803B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Жумалиева Жансая</dc:creator>
  <cp:keywords/>
  <dc:description/>
  <cp:lastModifiedBy>Жумалиева Жансая</cp:lastModifiedBy>
  <cp:revision>2</cp:revision>
  <dcterms:created xsi:type="dcterms:W3CDTF">2025-01-27T11:27:00Z</dcterms:created>
  <dcterms:modified xsi:type="dcterms:W3CDTF">2026-01-20T11:14:00Z</dcterms:modified>
</cp:coreProperties>
</file>